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8445F" w14:textId="37C7657F" w:rsidR="00693E00" w:rsidRPr="00693E00" w:rsidRDefault="00693E00" w:rsidP="00693E00">
      <w:pPr>
        <w:jc w:val="center"/>
        <w:rPr>
          <w:b/>
          <w:bCs/>
          <w:sz w:val="32"/>
          <w:szCs w:val="32"/>
          <w:u w:val="single"/>
        </w:rPr>
      </w:pPr>
      <w:r w:rsidRPr="00693E00">
        <w:rPr>
          <w:b/>
          <w:bCs/>
          <w:sz w:val="32"/>
          <w:szCs w:val="32"/>
          <w:u w:val="single"/>
        </w:rPr>
        <w:t xml:space="preserve">Insurance Coverage Verification Form </w:t>
      </w:r>
    </w:p>
    <w:p w14:paraId="0405D73A" w14:textId="77777777" w:rsidR="00693E00" w:rsidRDefault="00693E00" w:rsidP="00693E00">
      <w:pPr>
        <w:rPr>
          <w:i/>
          <w:iCs/>
        </w:rPr>
      </w:pPr>
    </w:p>
    <w:p w14:paraId="7EF5A5D0" w14:textId="725EF9D0" w:rsidR="00693E00" w:rsidRPr="00693E00" w:rsidRDefault="00693E00" w:rsidP="00693E00">
      <w:pPr>
        <w:ind w:left="720"/>
        <w:rPr>
          <w:i/>
          <w:iCs/>
          <w:sz w:val="22"/>
          <w:szCs w:val="22"/>
        </w:rPr>
      </w:pPr>
      <w:r w:rsidRPr="00693E00">
        <w:rPr>
          <w:i/>
          <w:iCs/>
          <w:sz w:val="22"/>
          <w:szCs w:val="22"/>
        </w:rPr>
        <w:t>Please use these questions to help guide your conversation with your insurance company to help verify your nutrition benefits. You can send these questions to your insurance via your insurance portal (recommended</w:t>
      </w:r>
      <w:proofErr w:type="gramStart"/>
      <w:r w:rsidRPr="00693E00">
        <w:rPr>
          <w:i/>
          <w:iCs/>
          <w:sz w:val="22"/>
          <w:szCs w:val="22"/>
        </w:rPr>
        <w:t>)</w:t>
      </w:r>
      <w:proofErr w:type="gramEnd"/>
      <w:r w:rsidRPr="00693E00">
        <w:rPr>
          <w:i/>
          <w:iCs/>
          <w:sz w:val="22"/>
          <w:szCs w:val="22"/>
        </w:rPr>
        <w:t xml:space="preserve"> or you can call your insurance to verify</w:t>
      </w:r>
      <w:r>
        <w:rPr>
          <w:i/>
          <w:iCs/>
          <w:sz w:val="22"/>
          <w:szCs w:val="22"/>
        </w:rPr>
        <w:t>. You you will need to upload this completed form to your patient portal as part of your intake paperwork.</w:t>
      </w:r>
      <w:r w:rsidRPr="00693E00">
        <w:rPr>
          <w:i/>
          <w:iCs/>
          <w:sz w:val="22"/>
          <w:szCs w:val="22"/>
        </w:rPr>
        <w:t xml:space="preserve">  </w:t>
      </w:r>
    </w:p>
    <w:p w14:paraId="7AB7B386" w14:textId="77777777" w:rsidR="00693E00" w:rsidRPr="00693E00" w:rsidRDefault="00693E00" w:rsidP="00693E00"/>
    <w:p w14:paraId="0A36D045" w14:textId="71972ED7" w:rsidR="00693E00" w:rsidRPr="00693E00" w:rsidRDefault="00693E00" w:rsidP="00693E00">
      <w:pPr>
        <w:pStyle w:val="ListParagraph"/>
        <w:numPr>
          <w:ilvl w:val="0"/>
          <w:numId w:val="2"/>
        </w:numPr>
      </w:pPr>
      <w:r w:rsidRPr="00693E00">
        <w:t>I</w:t>
      </w:r>
      <w:r w:rsidRPr="00693E00">
        <w:t>s Maranda Stone NPI 1891285680 an in-network provider under my plan</w:t>
      </w:r>
      <w:r w:rsidRPr="00693E00">
        <w:t xml:space="preserve"> at either of the following addresses? </w:t>
      </w:r>
      <w:r w:rsidRPr="00693E00">
        <w:rPr>
          <w:b/>
          <w:bCs/>
          <w:u w:val="single"/>
        </w:rPr>
        <w:t xml:space="preserve">PLEASE specify which addresses specifically are covered. </w:t>
      </w:r>
      <w:r w:rsidRPr="00693E00">
        <w:rPr>
          <w:u w:val="single"/>
        </w:rPr>
        <w:t xml:space="preserve"> </w:t>
      </w:r>
    </w:p>
    <w:p w14:paraId="585C810E" w14:textId="6E40430A" w:rsidR="00693E00" w:rsidRPr="00693E00" w:rsidRDefault="00693E00" w:rsidP="00693E00">
      <w:pPr>
        <w:pStyle w:val="ListParagraph"/>
        <w:numPr>
          <w:ilvl w:val="0"/>
          <w:numId w:val="1"/>
        </w:numPr>
      </w:pPr>
      <w:r w:rsidRPr="00693E00">
        <w:t>10151 Wolff Ct. Westminster CO 80031</w:t>
      </w:r>
    </w:p>
    <w:p w14:paraId="109656C6" w14:textId="513D4A9A" w:rsidR="00693E00" w:rsidRPr="00693E00" w:rsidRDefault="00693E00" w:rsidP="00693E00">
      <w:pPr>
        <w:pStyle w:val="ListParagraph"/>
        <w:numPr>
          <w:ilvl w:val="0"/>
          <w:numId w:val="1"/>
        </w:numPr>
      </w:pPr>
      <w:r w:rsidRPr="00693E00">
        <w:t>338 Main St. Longmont CO 80501</w:t>
      </w:r>
    </w:p>
    <w:p w14:paraId="73E0918C" w14:textId="77777777" w:rsidR="00693E00" w:rsidRPr="00693E00" w:rsidRDefault="00693E00" w:rsidP="00693E00">
      <w:r w:rsidRPr="00693E00">
        <w:t> </w:t>
      </w:r>
    </w:p>
    <w:p w14:paraId="093CA7B1" w14:textId="29FFEFE9" w:rsidR="00693E00" w:rsidRPr="00693E00" w:rsidRDefault="00693E00" w:rsidP="00693E00">
      <w:pPr>
        <w:pStyle w:val="ListParagraph"/>
        <w:numPr>
          <w:ilvl w:val="0"/>
          <w:numId w:val="2"/>
        </w:numPr>
      </w:pPr>
      <w:r w:rsidRPr="00693E00">
        <w:t xml:space="preserve">Do I have coverage for </w:t>
      </w:r>
      <w:r w:rsidRPr="00693E00">
        <w:t xml:space="preserve">both </w:t>
      </w:r>
      <w:r w:rsidRPr="00693E00">
        <w:t>Nutrition Counseling (CPT Code 97802- Initial Assessment and CPT 97803- Follow-up)?</w:t>
      </w:r>
    </w:p>
    <w:p w14:paraId="37E55502" w14:textId="77777777" w:rsidR="00693E00" w:rsidRPr="00693E00" w:rsidRDefault="00693E00" w:rsidP="00693E00"/>
    <w:p w14:paraId="005EF630" w14:textId="77777777" w:rsidR="00693E00" w:rsidRPr="00693E00" w:rsidRDefault="00693E00" w:rsidP="00693E00"/>
    <w:p w14:paraId="5F67BC9D" w14:textId="77777777" w:rsidR="00693E00" w:rsidRPr="00693E00" w:rsidRDefault="00693E00" w:rsidP="00693E00"/>
    <w:p w14:paraId="76F9E021" w14:textId="77777777" w:rsidR="00693E00" w:rsidRPr="00693E00" w:rsidRDefault="00693E00" w:rsidP="00693E00">
      <w:r w:rsidRPr="00693E00">
        <w:t> </w:t>
      </w:r>
    </w:p>
    <w:p w14:paraId="6B183FFB" w14:textId="3FECE202" w:rsidR="00693E00" w:rsidRPr="00693E00" w:rsidRDefault="00693E00" w:rsidP="00693E00">
      <w:pPr>
        <w:pStyle w:val="ListParagraph"/>
        <w:numPr>
          <w:ilvl w:val="0"/>
          <w:numId w:val="2"/>
        </w:numPr>
      </w:pPr>
      <w:r w:rsidRPr="00693E00">
        <w:t>Do I have any nutrition counseling benefits covered under the</w:t>
      </w:r>
      <w:r w:rsidRPr="00693E00">
        <w:rPr>
          <w:u w:val="single"/>
        </w:rPr>
        <w:t> preventative/routine care portion of my plan </w:t>
      </w:r>
      <w:r w:rsidRPr="00693E00">
        <w:t>(ICD-10 “Z71.3 - Dietary Surveillance and Counseling”)? If so, is there a restriction on the number of visits per year? Does my yearly out of pocket deductible need to be met before these visits are covered? Do I have a copay?</w:t>
      </w:r>
    </w:p>
    <w:p w14:paraId="57B0A2AF" w14:textId="77777777" w:rsidR="00693E00" w:rsidRPr="00693E00" w:rsidRDefault="00693E00" w:rsidP="00693E00"/>
    <w:p w14:paraId="27647DEE" w14:textId="77777777" w:rsidR="00693E00" w:rsidRPr="00693E00" w:rsidRDefault="00693E00" w:rsidP="00693E00"/>
    <w:p w14:paraId="727E7958" w14:textId="77777777" w:rsidR="00693E00" w:rsidRPr="00693E00" w:rsidRDefault="00693E00" w:rsidP="00693E00"/>
    <w:p w14:paraId="1C5B72E7" w14:textId="77777777" w:rsidR="00693E00" w:rsidRPr="00693E00" w:rsidRDefault="00693E00" w:rsidP="00693E00">
      <w:r w:rsidRPr="00693E00">
        <w:t> </w:t>
      </w:r>
    </w:p>
    <w:p w14:paraId="7B53BEFD" w14:textId="3D48713F" w:rsidR="00693E00" w:rsidRPr="00693E00" w:rsidRDefault="00693E00" w:rsidP="00693E00">
      <w:pPr>
        <w:pStyle w:val="ListParagraph"/>
        <w:numPr>
          <w:ilvl w:val="0"/>
          <w:numId w:val="2"/>
        </w:numPr>
      </w:pPr>
      <w:r w:rsidRPr="00693E00">
        <w:t>Do I have </w:t>
      </w:r>
      <w:r w:rsidRPr="00693E00">
        <w:rPr>
          <w:u w:val="single"/>
        </w:rPr>
        <w:t>non-routine (medical necessity)</w:t>
      </w:r>
      <w:r w:rsidRPr="00693E00">
        <w:t> nutrition benefits covered under my plan for ICD code E66.9? If so, is there a restriction on the number of visits per year? Does my yearly out of pocket deductible need to be met before these visits are covered? Do I have a copay?</w:t>
      </w:r>
    </w:p>
    <w:p w14:paraId="108AF421" w14:textId="77777777" w:rsidR="00693E00" w:rsidRPr="00693E00" w:rsidRDefault="00693E00" w:rsidP="00693E00"/>
    <w:p w14:paraId="23B928A4" w14:textId="77777777" w:rsidR="00693E00" w:rsidRPr="00693E00" w:rsidRDefault="00693E00" w:rsidP="00693E00"/>
    <w:p w14:paraId="34897D8A" w14:textId="77777777" w:rsidR="00693E00" w:rsidRPr="00693E00" w:rsidRDefault="00693E00" w:rsidP="00693E00"/>
    <w:p w14:paraId="56D2DD28" w14:textId="77777777" w:rsidR="00693E00" w:rsidRPr="00693E00" w:rsidRDefault="00693E00" w:rsidP="00693E00">
      <w:r w:rsidRPr="00693E00">
        <w:t> </w:t>
      </w:r>
    </w:p>
    <w:p w14:paraId="727B1AEC" w14:textId="1AA8B020" w:rsidR="00693E00" w:rsidRPr="00693E00" w:rsidRDefault="00693E00" w:rsidP="00693E00">
      <w:pPr>
        <w:pStyle w:val="ListParagraph"/>
        <w:numPr>
          <w:ilvl w:val="0"/>
          <w:numId w:val="2"/>
        </w:numPr>
      </w:pPr>
      <w:r w:rsidRPr="00693E00">
        <w:t>Are telehealth/telemedicine visits covered under my plan for these CPT codes?</w:t>
      </w:r>
    </w:p>
    <w:p w14:paraId="1A959506" w14:textId="77777777" w:rsidR="00693E00" w:rsidRPr="00693E00" w:rsidRDefault="00693E00" w:rsidP="00693E00"/>
    <w:p w14:paraId="1E01728B" w14:textId="77777777" w:rsidR="00693E00" w:rsidRPr="00693E00" w:rsidRDefault="00693E00" w:rsidP="00693E00"/>
    <w:p w14:paraId="22430644" w14:textId="77777777" w:rsidR="00693E00" w:rsidRPr="00693E00" w:rsidRDefault="00693E00" w:rsidP="00693E00"/>
    <w:p w14:paraId="77C4D64D" w14:textId="77777777" w:rsidR="00693E00" w:rsidRPr="00693E00" w:rsidRDefault="00693E00" w:rsidP="00693E00"/>
    <w:p w14:paraId="1AFDAC0A" w14:textId="5D9EB8D8" w:rsidR="00E11A24" w:rsidRDefault="00693E00" w:rsidP="00693E00">
      <w:pPr>
        <w:pStyle w:val="ListParagraph"/>
        <w:numPr>
          <w:ilvl w:val="0"/>
          <w:numId w:val="2"/>
        </w:numPr>
      </w:pPr>
      <w:r w:rsidRPr="00693E00">
        <w:t>If the above NPI is out of network, h</w:t>
      </w:r>
      <w:r w:rsidRPr="00693E00">
        <w:rPr>
          <w:i/>
          <w:iCs/>
        </w:rPr>
        <w:t xml:space="preserve">ave I already met my out of network deductible? </w:t>
      </w:r>
      <w:r w:rsidRPr="00693E00">
        <w:rPr>
          <w:i/>
          <w:iCs/>
        </w:rPr>
        <w:t xml:space="preserve">Is there a restriction on the number of visits per year? </w:t>
      </w:r>
      <w:r w:rsidRPr="00693E00">
        <w:rPr>
          <w:i/>
          <w:iCs/>
        </w:rPr>
        <w:t>Do I have an out of network copay</w:t>
      </w:r>
    </w:p>
    <w:sectPr w:rsidR="00E11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A160C8"/>
    <w:multiLevelType w:val="hybridMultilevel"/>
    <w:tmpl w:val="F6245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095792"/>
    <w:multiLevelType w:val="hybridMultilevel"/>
    <w:tmpl w:val="8F4E3540"/>
    <w:lvl w:ilvl="0" w:tplc="6E10B8D6">
      <w:start w:val="1"/>
      <w:numFmt w:val="bullet"/>
      <w:lvlText w:val="-"/>
      <w:lvlJc w:val="left"/>
      <w:pPr>
        <w:ind w:left="2520" w:hanging="360"/>
      </w:pPr>
      <w:rPr>
        <w:rFonts w:ascii="Aptos" w:eastAsiaTheme="minorHAnsi" w:hAnsi="Aptos" w:cstheme="minorBidi"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88557824">
    <w:abstractNumId w:val="1"/>
  </w:num>
  <w:num w:numId="2" w16cid:durableId="108660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00"/>
    <w:rsid w:val="000E1301"/>
    <w:rsid w:val="00693E00"/>
    <w:rsid w:val="007A7910"/>
    <w:rsid w:val="00A73AB7"/>
    <w:rsid w:val="00D4786A"/>
    <w:rsid w:val="00E11A24"/>
    <w:rsid w:val="00FC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0F52D"/>
  <w15:chartTrackingRefBased/>
  <w15:docId w15:val="{6B40A4D3-B6D4-E24F-BB32-6030D9A7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E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E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E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E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E00"/>
    <w:rPr>
      <w:rFonts w:eastAsiaTheme="majorEastAsia" w:cstheme="majorBidi"/>
      <w:color w:val="272727" w:themeColor="text1" w:themeTint="D8"/>
    </w:rPr>
  </w:style>
  <w:style w:type="paragraph" w:styleId="Title">
    <w:name w:val="Title"/>
    <w:basedOn w:val="Normal"/>
    <w:next w:val="Normal"/>
    <w:link w:val="TitleChar"/>
    <w:uiPriority w:val="10"/>
    <w:qFormat/>
    <w:rsid w:val="00693E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E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E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3E00"/>
    <w:rPr>
      <w:i/>
      <w:iCs/>
      <w:color w:val="404040" w:themeColor="text1" w:themeTint="BF"/>
    </w:rPr>
  </w:style>
  <w:style w:type="paragraph" w:styleId="ListParagraph">
    <w:name w:val="List Paragraph"/>
    <w:basedOn w:val="Normal"/>
    <w:uiPriority w:val="34"/>
    <w:qFormat/>
    <w:rsid w:val="00693E00"/>
    <w:pPr>
      <w:ind w:left="720"/>
      <w:contextualSpacing/>
    </w:pPr>
  </w:style>
  <w:style w:type="character" w:styleId="IntenseEmphasis">
    <w:name w:val="Intense Emphasis"/>
    <w:basedOn w:val="DefaultParagraphFont"/>
    <w:uiPriority w:val="21"/>
    <w:qFormat/>
    <w:rsid w:val="00693E00"/>
    <w:rPr>
      <w:i/>
      <w:iCs/>
      <w:color w:val="0F4761" w:themeColor="accent1" w:themeShade="BF"/>
    </w:rPr>
  </w:style>
  <w:style w:type="paragraph" w:styleId="IntenseQuote">
    <w:name w:val="Intense Quote"/>
    <w:basedOn w:val="Normal"/>
    <w:next w:val="Normal"/>
    <w:link w:val="IntenseQuoteChar"/>
    <w:uiPriority w:val="30"/>
    <w:qFormat/>
    <w:rsid w:val="00693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E00"/>
    <w:rPr>
      <w:i/>
      <w:iCs/>
      <w:color w:val="0F4761" w:themeColor="accent1" w:themeShade="BF"/>
    </w:rPr>
  </w:style>
  <w:style w:type="character" w:styleId="IntenseReference">
    <w:name w:val="Intense Reference"/>
    <w:basedOn w:val="DefaultParagraphFont"/>
    <w:uiPriority w:val="32"/>
    <w:qFormat/>
    <w:rsid w:val="00693E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727473">
      <w:bodyDiv w:val="1"/>
      <w:marLeft w:val="0"/>
      <w:marRight w:val="0"/>
      <w:marTop w:val="0"/>
      <w:marBottom w:val="0"/>
      <w:divBdr>
        <w:top w:val="none" w:sz="0" w:space="0" w:color="auto"/>
        <w:left w:val="none" w:sz="0" w:space="0" w:color="auto"/>
        <w:bottom w:val="none" w:sz="0" w:space="0" w:color="auto"/>
        <w:right w:val="none" w:sz="0" w:space="0" w:color="auto"/>
      </w:divBdr>
    </w:div>
    <w:div w:id="210233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Maranda</dc:creator>
  <cp:keywords/>
  <dc:description/>
  <cp:lastModifiedBy>Stone, Maranda</cp:lastModifiedBy>
  <cp:revision>1</cp:revision>
  <dcterms:created xsi:type="dcterms:W3CDTF">2025-01-13T03:10:00Z</dcterms:created>
  <dcterms:modified xsi:type="dcterms:W3CDTF">2025-01-13T03:27:00Z</dcterms:modified>
</cp:coreProperties>
</file>